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B7EA" w14:textId="77777777" w:rsidR="00BE0009" w:rsidRPr="00BE0009" w:rsidRDefault="00BE0009" w:rsidP="00BE000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BE0009">
        <w:rPr>
          <w:rFonts w:ascii="Calibri" w:eastAsia="Times New Roman" w:hAnsi="Calibri" w:cs="Calibri"/>
          <w:b/>
          <w:bCs/>
          <w:color w:val="000000"/>
          <w:kern w:val="0"/>
          <w:sz w:val="27"/>
          <w:szCs w:val="27"/>
          <w:lang w:eastAsia="en-GB"/>
          <w14:ligatures w14:val="none"/>
        </w:rPr>
        <w:t>How do we adapt our English Curriculum to meet the needs of our SEND and Disadvantaged pupils?</w:t>
      </w:r>
    </w:p>
    <w:p w14:paraId="65A17248" w14:textId="77777777" w:rsidR="00BE0009" w:rsidRPr="00BE0009" w:rsidRDefault="00BE0009" w:rsidP="00BE0009">
      <w:p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color w:val="000000"/>
          <w:kern w:val="0"/>
          <w:lang w:eastAsia="en-GB"/>
          <w14:ligatures w14:val="none"/>
        </w:rPr>
        <w:t>At Priory, we are committed to ensuring that all children, including those who may be disadvantaged or have additional needs, can achieve success and develop a lifelong love of English. Our aim is to build confident communicators, enthusiastic readers, and expressive writers by providing inclusive, structured teaching approaches and carefully monitoring progress to ensure that all pupils can flourish.</w:t>
      </w:r>
    </w:p>
    <w:p w14:paraId="7DAA3208" w14:textId="77777777" w:rsidR="00BE0009" w:rsidRPr="00BE0009" w:rsidRDefault="00BE0009" w:rsidP="00BE0009">
      <w:p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color w:val="000000"/>
          <w:kern w:val="0"/>
          <w:lang w:eastAsia="en-GB"/>
          <w14:ligatures w14:val="none"/>
        </w:rPr>
        <w:t>To support accessibility, engagement, and achievement in English, we use the following strategies:</w:t>
      </w:r>
    </w:p>
    <w:p w14:paraId="054E631B" w14:textId="77777777"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Use of digital tools</w:t>
      </w:r>
      <w:r w:rsidRPr="00BE0009">
        <w:rPr>
          <w:rFonts w:ascii="Calibri" w:eastAsia="Times New Roman" w:hAnsi="Calibri" w:cs="Calibri"/>
          <w:color w:val="000000"/>
          <w:kern w:val="0"/>
          <w:lang w:eastAsia="en-GB"/>
          <w14:ligatures w14:val="none"/>
        </w:rPr>
        <w:t> – Pupils use iPads and assistive technology to record oral responses, type written work, and listen to texts through audio versions. This allows children who find handwriting or reading challenging to access and demonstrate understanding in alternative ways.</w:t>
      </w:r>
    </w:p>
    <w:p w14:paraId="2B3CC293" w14:textId="77777777"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Visual scaffolding</w:t>
      </w:r>
      <w:r w:rsidRPr="00BE0009">
        <w:rPr>
          <w:rFonts w:ascii="Calibri" w:eastAsia="Times New Roman" w:hAnsi="Calibri" w:cs="Calibri"/>
          <w:color w:val="000000"/>
          <w:kern w:val="0"/>
          <w:lang w:eastAsia="en-GB"/>
          <w14:ligatures w14:val="none"/>
        </w:rPr>
        <w:t> – Lessons include story maps, vocabulary mats, and modelled writing examples to support comprehension and structure. Displays provide sentence stems, word banks, and grammar prompts to help pupils internalise key patterns and language features with confidence.</w:t>
      </w:r>
    </w:p>
    <w:p w14:paraId="55014AFB" w14:textId="13C1CBDD"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Practical and adapted resources</w:t>
      </w:r>
      <w:r w:rsidRPr="00BE0009">
        <w:rPr>
          <w:rFonts w:ascii="Calibri" w:eastAsia="Times New Roman" w:hAnsi="Calibri" w:cs="Calibri"/>
          <w:color w:val="000000"/>
          <w:kern w:val="0"/>
          <w:lang w:eastAsia="en-GB"/>
          <w14:ligatures w14:val="none"/>
        </w:rPr>
        <w:t> – A range of adapted materials (e.g. coloured overlays</w:t>
      </w:r>
      <w:r w:rsidR="00B55BB0">
        <w:rPr>
          <w:rFonts w:ascii="Calibri" w:eastAsia="Times New Roman" w:hAnsi="Calibri" w:cs="Calibri"/>
          <w:color w:val="000000"/>
          <w:kern w:val="0"/>
          <w:lang w:eastAsia="en-GB"/>
          <w14:ligatures w14:val="none"/>
        </w:rPr>
        <w:t>/backgrounds</w:t>
      </w:r>
      <w:r w:rsidRPr="00BE0009">
        <w:rPr>
          <w:rFonts w:ascii="Calibri" w:eastAsia="Times New Roman" w:hAnsi="Calibri" w:cs="Calibri"/>
          <w:color w:val="000000"/>
          <w:kern w:val="0"/>
          <w:lang w:eastAsia="en-GB"/>
          <w14:ligatures w14:val="none"/>
        </w:rPr>
        <w:t xml:space="preserve">, large-print texts, tactile story props, and adapted writing tools) are provided to ensure that all pupils can participate meaningfully. </w:t>
      </w:r>
    </w:p>
    <w:p w14:paraId="2DA66743" w14:textId="77777777"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Sentence-building resources (</w:t>
      </w:r>
      <w:proofErr w:type="spellStart"/>
      <w:r w:rsidRPr="00BE0009">
        <w:rPr>
          <w:rFonts w:ascii="Calibri" w:eastAsia="Times New Roman" w:hAnsi="Calibri" w:cs="Calibri"/>
          <w:b/>
          <w:bCs/>
          <w:color w:val="000000"/>
          <w:kern w:val="0"/>
          <w:lang w:eastAsia="en-GB"/>
          <w14:ligatures w14:val="none"/>
        </w:rPr>
        <w:t>Grammarsaurus</w:t>
      </w:r>
      <w:proofErr w:type="spellEnd"/>
      <w:r w:rsidRPr="00BE0009">
        <w:rPr>
          <w:rFonts w:ascii="Calibri" w:eastAsia="Times New Roman" w:hAnsi="Calibri" w:cs="Calibri"/>
          <w:b/>
          <w:bCs/>
          <w:color w:val="000000"/>
          <w:kern w:val="0"/>
          <w:lang w:eastAsia="en-GB"/>
          <w14:ligatures w14:val="none"/>
        </w:rPr>
        <w:t xml:space="preserve"> approach)</w:t>
      </w:r>
      <w:r w:rsidRPr="00BE0009">
        <w:rPr>
          <w:rFonts w:ascii="Calibri" w:eastAsia="Times New Roman" w:hAnsi="Calibri" w:cs="Calibri"/>
          <w:color w:val="000000"/>
          <w:kern w:val="0"/>
          <w:lang w:eastAsia="en-GB"/>
          <w14:ligatures w14:val="none"/>
        </w:rPr>
        <w:t> – We use structured sentence-building materials inspired by the </w:t>
      </w:r>
      <w:proofErr w:type="spellStart"/>
      <w:r w:rsidRPr="00BE0009">
        <w:rPr>
          <w:rFonts w:ascii="Calibri" w:eastAsia="Times New Roman" w:hAnsi="Calibri" w:cs="Calibri"/>
          <w:b/>
          <w:bCs/>
          <w:color w:val="000000"/>
          <w:kern w:val="0"/>
          <w:lang w:eastAsia="en-GB"/>
          <w14:ligatures w14:val="none"/>
        </w:rPr>
        <w:t>Grammarsaurus</w:t>
      </w:r>
      <w:proofErr w:type="spellEnd"/>
      <w:r w:rsidRPr="00BE0009">
        <w:rPr>
          <w:rFonts w:ascii="Calibri" w:eastAsia="Times New Roman" w:hAnsi="Calibri" w:cs="Calibri"/>
          <w:b/>
          <w:bCs/>
          <w:color w:val="000000"/>
          <w:kern w:val="0"/>
          <w:lang w:eastAsia="en-GB"/>
          <w14:ligatures w14:val="none"/>
        </w:rPr>
        <w:t xml:space="preserve"> approach</w:t>
      </w:r>
      <w:r w:rsidRPr="00BE0009">
        <w:rPr>
          <w:rFonts w:ascii="Calibri" w:eastAsia="Times New Roman" w:hAnsi="Calibri" w:cs="Calibri"/>
          <w:color w:val="000000"/>
          <w:kern w:val="0"/>
          <w:lang w:eastAsia="en-GB"/>
          <w14:ligatures w14:val="none"/>
        </w:rPr>
        <w:t> to develop grammar knowledge and writing confidence. Pupils manipulate sentence cards, word-class tiles, and scaffolding frames to construct, expand, and edit sentences. This hands-on, visual approach helps all learners—particularly those with SEND—to understand how sentences are formed and to build increasingly sophisticated writing step by step.</w:t>
      </w:r>
    </w:p>
    <w:p w14:paraId="63D43447" w14:textId="77777777"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Collaborative learning</w:t>
      </w:r>
      <w:r w:rsidRPr="00BE0009">
        <w:rPr>
          <w:rFonts w:ascii="Calibri" w:eastAsia="Times New Roman" w:hAnsi="Calibri" w:cs="Calibri"/>
          <w:color w:val="000000"/>
          <w:kern w:val="0"/>
          <w:lang w:eastAsia="en-GB"/>
          <w14:ligatures w14:val="none"/>
        </w:rPr>
        <w:t> – Paired reading, guided discussions, and shared writing activities promote communication, confidence, and peer support. Pupils learn to articulate ideas, justify opinions, and listen respectfully to others’ viewpoints.</w:t>
      </w:r>
    </w:p>
    <w:p w14:paraId="5EE677CF" w14:textId="77777777"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Personalised support</w:t>
      </w:r>
      <w:r w:rsidRPr="00BE0009">
        <w:rPr>
          <w:rFonts w:ascii="Calibri" w:eastAsia="Times New Roman" w:hAnsi="Calibri" w:cs="Calibri"/>
          <w:color w:val="000000"/>
          <w:kern w:val="0"/>
          <w:lang w:eastAsia="en-GB"/>
          <w14:ligatures w14:val="none"/>
        </w:rPr>
        <w:t> – Staff provide targeted interventions in reading, phonics, and writing, alongside pre-teaching of key vocabulary and grammar concepts. Additional adult support is given where appropriate to scaffold understanding and promote independence.</w:t>
      </w:r>
    </w:p>
    <w:p w14:paraId="4A8F2F3E" w14:textId="77777777"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Cultural and sensory inclusion</w:t>
      </w:r>
      <w:r w:rsidRPr="00BE0009">
        <w:rPr>
          <w:rFonts w:ascii="Calibri" w:eastAsia="Times New Roman" w:hAnsi="Calibri" w:cs="Calibri"/>
          <w:color w:val="000000"/>
          <w:kern w:val="0"/>
          <w:lang w:eastAsia="en-GB"/>
          <w14:ligatures w14:val="none"/>
        </w:rPr>
        <w:t> – Our curriculum celebrates a wide range of authors, cultures, and voices, ensuring every child sees themselves reflected in the texts they encounter. Lessons are adapted to meet sensory needs by creating calm, structured environments that support concentration and comfort.</w:t>
      </w:r>
    </w:p>
    <w:p w14:paraId="72143EB4" w14:textId="77777777" w:rsidR="00BE0009" w:rsidRPr="00BE0009" w:rsidRDefault="00BE0009" w:rsidP="00BE000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b/>
          <w:bCs/>
          <w:color w:val="000000"/>
          <w:kern w:val="0"/>
          <w:lang w:eastAsia="en-GB"/>
          <w14:ligatures w14:val="none"/>
        </w:rPr>
        <w:t>Celebration of progress</w:t>
      </w:r>
      <w:r w:rsidRPr="00BE0009">
        <w:rPr>
          <w:rFonts w:ascii="Calibri" w:eastAsia="Times New Roman" w:hAnsi="Calibri" w:cs="Calibri"/>
          <w:color w:val="000000"/>
          <w:kern w:val="0"/>
          <w:lang w:eastAsia="en-GB"/>
          <w14:ligatures w14:val="none"/>
        </w:rPr>
        <w:t> – Pupils’ progress is documented through reading journals, writing portfolios, and oral performances. We celebrate each child’s development, effort, and growing confidence as effective communicators.</w:t>
      </w:r>
    </w:p>
    <w:p w14:paraId="0DB66FC9" w14:textId="77777777" w:rsidR="00BE0009" w:rsidRPr="00BE0009" w:rsidRDefault="00BE0009" w:rsidP="00BE0009">
      <w:p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color w:val="000000"/>
          <w:kern w:val="0"/>
          <w:lang w:eastAsia="en-GB"/>
          <w14:ligatures w14:val="none"/>
        </w:rPr>
        <w:lastRenderedPageBreak/>
        <w:t>Through these inclusive strategies, we aim to ensure that every child develops fluency, creativity, and confidence in reading, writing, and spoken language—equipping them with the essential literacy skills needed for future success.</w:t>
      </w:r>
    </w:p>
    <w:p w14:paraId="23E5ED04" w14:textId="77777777" w:rsidR="00437B91" w:rsidRDefault="00437B91"/>
    <w:sectPr w:rsidR="0043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CC2"/>
    <w:multiLevelType w:val="multilevel"/>
    <w:tmpl w:val="5674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CD780C"/>
    <w:multiLevelType w:val="multilevel"/>
    <w:tmpl w:val="888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23755"/>
    <w:multiLevelType w:val="multilevel"/>
    <w:tmpl w:val="FAD0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845750">
    <w:abstractNumId w:val="0"/>
  </w:num>
  <w:num w:numId="2" w16cid:durableId="425614770">
    <w:abstractNumId w:val="2"/>
  </w:num>
  <w:num w:numId="3" w16cid:durableId="183317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2932B1"/>
    <w:rsid w:val="002B6EF0"/>
    <w:rsid w:val="00317ECC"/>
    <w:rsid w:val="00434926"/>
    <w:rsid w:val="00437B91"/>
    <w:rsid w:val="005C4327"/>
    <w:rsid w:val="00A4291C"/>
    <w:rsid w:val="00B55BB0"/>
    <w:rsid w:val="00BE0009"/>
    <w:rsid w:val="00DB6CB0"/>
    <w:rsid w:val="00F85878"/>
    <w:rsid w:val="00FB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 w:type="character" w:customStyle="1" w:styleId="apple-converted-space">
    <w:name w:val="apple-converted-space"/>
    <w:basedOn w:val="DefaultParagraphFont"/>
    <w:rsid w:val="002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3</cp:revision>
  <dcterms:created xsi:type="dcterms:W3CDTF">2025-10-21T19:40:00Z</dcterms:created>
  <dcterms:modified xsi:type="dcterms:W3CDTF">2025-10-21T19:41:00Z</dcterms:modified>
</cp:coreProperties>
</file>